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581" w:rsidRDefault="007C0581" w:rsidP="007C0581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1.pielikums</w:t>
      </w:r>
    </w:p>
    <w:p w:rsidR="007C0581" w:rsidRDefault="007C0581" w:rsidP="007C0581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C7F4D">
        <w:rPr>
          <w:rFonts w:ascii="Times New Roman" w:hAnsi="Times New Roman"/>
          <w:b/>
          <w:bCs/>
          <w:sz w:val="24"/>
          <w:szCs w:val="24"/>
        </w:rPr>
        <w:t>TEHNISKĀ SPECIFIKĀCIJA</w:t>
      </w:r>
    </w:p>
    <w:p w:rsidR="007C0581" w:rsidRPr="00F173F2" w:rsidRDefault="007C0581" w:rsidP="007C0581">
      <w:pPr>
        <w:widowControl w:val="0"/>
        <w:autoSpaceDE w:val="0"/>
        <w:autoSpaceDN w:val="0"/>
        <w:spacing w:after="0" w:line="240" w:lineRule="auto"/>
        <w:ind w:left="180"/>
        <w:jc w:val="center"/>
        <w:rPr>
          <w:rFonts w:ascii="Times New Roman" w:hAnsi="Times New Roman"/>
          <w:b/>
          <w:sz w:val="24"/>
          <w:szCs w:val="24"/>
        </w:rPr>
      </w:pPr>
      <w:r w:rsidRPr="00F173F2">
        <w:rPr>
          <w:rFonts w:ascii="Times New Roman" w:hAnsi="Times New Roman"/>
          <w:b/>
          <w:sz w:val="24"/>
          <w:szCs w:val="24"/>
        </w:rPr>
        <w:t>“</w:t>
      </w:r>
      <w:r w:rsidRPr="00F173F2">
        <w:rPr>
          <w:rFonts w:ascii="Times New Roman" w:eastAsia="Times New Roman" w:hAnsi="Times New Roman"/>
          <w:b/>
          <w:lang w:eastAsia="lv-LV"/>
        </w:rPr>
        <w:t>Elektronisko kases aparātu tehniskā apkalpošana</w:t>
      </w:r>
      <w:r w:rsidRPr="00F173F2">
        <w:rPr>
          <w:rFonts w:ascii="Times New Roman" w:hAnsi="Times New Roman"/>
          <w:b/>
          <w:sz w:val="24"/>
          <w:szCs w:val="24"/>
        </w:rPr>
        <w:t>”</w:t>
      </w:r>
    </w:p>
    <w:p w:rsidR="007C0581" w:rsidRPr="00FD2DC6" w:rsidRDefault="007C0581" w:rsidP="007C058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FD2DC6">
        <w:rPr>
          <w:rFonts w:ascii="Times New Roman" w:hAnsi="Times New Roman"/>
          <w:sz w:val="24"/>
          <w:szCs w:val="24"/>
          <w:lang w:eastAsia="lv-LV"/>
        </w:rPr>
        <w:t>Zemsliekšņa iepirkuma identifikācijas Nr. DPPTAIA 2018/20</w:t>
      </w:r>
    </w:p>
    <w:p w:rsidR="007C0581" w:rsidRDefault="007C0581" w:rsidP="007C0581">
      <w:pPr>
        <w:widowControl w:val="0"/>
        <w:autoSpaceDE w:val="0"/>
        <w:autoSpaceDN w:val="0"/>
        <w:spacing w:after="0" w:line="240" w:lineRule="auto"/>
        <w:ind w:left="180"/>
        <w:jc w:val="center"/>
        <w:rPr>
          <w:rFonts w:ascii="Times New Roman" w:hAnsi="Times New Roman"/>
          <w:b/>
          <w:sz w:val="24"/>
          <w:szCs w:val="24"/>
        </w:rPr>
      </w:pPr>
    </w:p>
    <w:p w:rsidR="007C0581" w:rsidRPr="00F173F2" w:rsidRDefault="007C0581" w:rsidP="007C0581">
      <w:pPr>
        <w:widowControl w:val="0"/>
        <w:autoSpaceDE w:val="0"/>
        <w:autoSpaceDN w:val="0"/>
        <w:spacing w:after="0" w:line="240" w:lineRule="auto"/>
        <w:ind w:left="1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1667"/>
        <w:gridCol w:w="1653"/>
        <w:gridCol w:w="1443"/>
        <w:gridCol w:w="3702"/>
      </w:tblGrid>
      <w:tr w:rsidR="007C0581" w:rsidRPr="004E24AB" w:rsidTr="00474ADC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81" w:rsidRPr="004E24AB" w:rsidRDefault="007C0581" w:rsidP="00474ADC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proofErr w:type="spellStart"/>
            <w:r w:rsidRPr="004E24AB">
              <w:rPr>
                <w:lang w:eastAsia="ru-RU"/>
              </w:rPr>
              <w:t>Nr.p.k</w:t>
            </w:r>
            <w:proofErr w:type="spellEnd"/>
            <w:r w:rsidRPr="004E24AB">
              <w:rPr>
                <w:lang w:eastAsia="ru-RU"/>
              </w:rPr>
              <w:t>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81" w:rsidRPr="004E24AB" w:rsidRDefault="007C0581" w:rsidP="00474ADC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r w:rsidRPr="004E24AB">
              <w:rPr>
                <w:lang w:eastAsia="ru-RU"/>
              </w:rPr>
              <w:t>Modelis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81" w:rsidRPr="004E24AB" w:rsidRDefault="007C0581" w:rsidP="00474ADC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r w:rsidRPr="004E24AB">
              <w:rPr>
                <w:lang w:eastAsia="ru-RU"/>
              </w:rPr>
              <w:t>Šasijas Nr.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81" w:rsidRPr="004E24AB" w:rsidRDefault="007C0581" w:rsidP="00474ADC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proofErr w:type="spellStart"/>
            <w:r w:rsidRPr="004E24AB">
              <w:rPr>
                <w:lang w:eastAsia="ru-RU"/>
              </w:rPr>
              <w:t>Teh.Pases</w:t>
            </w:r>
            <w:proofErr w:type="spellEnd"/>
            <w:r w:rsidRPr="004E24AB">
              <w:rPr>
                <w:lang w:eastAsia="ru-RU"/>
              </w:rPr>
              <w:t xml:space="preserve"> Nr.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81" w:rsidRPr="004E24AB" w:rsidRDefault="007C0581" w:rsidP="00474ADC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r w:rsidRPr="004E24AB">
              <w:rPr>
                <w:lang w:eastAsia="ru-RU"/>
              </w:rPr>
              <w:t>Uzstādīšanas adrese</w:t>
            </w:r>
          </w:p>
        </w:tc>
      </w:tr>
      <w:tr w:rsidR="007C0581" w:rsidRPr="004E24AB" w:rsidTr="00474ADC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81" w:rsidRPr="004E24AB" w:rsidRDefault="007C0581" w:rsidP="00474ADC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r w:rsidRPr="004E24AB">
              <w:rPr>
                <w:lang w:eastAsia="ru-RU"/>
              </w:rPr>
              <w:t>1.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81" w:rsidRPr="004E24AB" w:rsidRDefault="007C0581" w:rsidP="00474ADC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r w:rsidRPr="004E24AB">
              <w:rPr>
                <w:lang w:eastAsia="ru-RU"/>
              </w:rPr>
              <w:t>CHD 3050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81" w:rsidRPr="004E24AB" w:rsidRDefault="007C0581" w:rsidP="00474ADC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E056010308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81" w:rsidRPr="004E24AB" w:rsidRDefault="007C0581" w:rsidP="00474ADC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1605-KTP/16-1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81" w:rsidRPr="004E24AB" w:rsidRDefault="007C0581" w:rsidP="00474ADC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r>
              <w:rPr>
                <w:bCs/>
              </w:rPr>
              <w:t>Daugavpils tūrisma informācijas centrs (TIC), Rīgas</w:t>
            </w:r>
            <w:r w:rsidRPr="004E24AB">
              <w:rPr>
                <w:bCs/>
              </w:rPr>
              <w:t xml:space="preserve"> iela </w:t>
            </w:r>
            <w:r>
              <w:rPr>
                <w:bCs/>
              </w:rPr>
              <w:t>22A</w:t>
            </w:r>
            <w:r w:rsidRPr="004E24AB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4E24AB">
              <w:rPr>
                <w:bCs/>
              </w:rPr>
              <w:t>Daugavpils</w:t>
            </w:r>
          </w:p>
        </w:tc>
      </w:tr>
      <w:tr w:rsidR="007C0581" w:rsidRPr="004E24AB" w:rsidTr="00474ADC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81" w:rsidRPr="004E24AB" w:rsidRDefault="007C0581" w:rsidP="00474ADC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r w:rsidRPr="004E24AB">
              <w:rPr>
                <w:lang w:eastAsia="ru-RU"/>
              </w:rPr>
              <w:t>2.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81" w:rsidRPr="004E24AB" w:rsidRDefault="007C0581" w:rsidP="00474ADC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r w:rsidRPr="004E24AB">
              <w:rPr>
                <w:lang w:eastAsia="ru-RU"/>
              </w:rPr>
              <w:t>CHD 3050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81" w:rsidRPr="004E24AB" w:rsidRDefault="007C0581" w:rsidP="00474ADC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E055120188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581" w:rsidRPr="004E24AB" w:rsidRDefault="007C0581" w:rsidP="00474ADC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r>
              <w:rPr>
                <w:color w:val="333333"/>
                <w:shd w:val="clear" w:color="auto" w:fill="FFFFFF"/>
              </w:rPr>
              <w:t>1504-KTP/16-1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81" w:rsidRPr="004E24AB" w:rsidRDefault="007C0581" w:rsidP="00474ADC">
            <w:pPr>
              <w:pStyle w:val="BodyTextIndent31"/>
              <w:ind w:left="0" w:right="-108"/>
              <w:jc w:val="center"/>
              <w:rPr>
                <w:bCs/>
              </w:rPr>
            </w:pPr>
            <w:r>
              <w:rPr>
                <w:bCs/>
              </w:rPr>
              <w:t>Ekspozīcija “Šmakovkas muzejs”, Rīgas</w:t>
            </w:r>
            <w:r w:rsidRPr="004E24AB">
              <w:rPr>
                <w:bCs/>
              </w:rPr>
              <w:t xml:space="preserve"> iela </w:t>
            </w:r>
            <w:r>
              <w:rPr>
                <w:bCs/>
              </w:rPr>
              <w:t>22A</w:t>
            </w:r>
            <w:r w:rsidRPr="004E24AB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4E24AB">
              <w:rPr>
                <w:bCs/>
              </w:rPr>
              <w:t>Daugavpils</w:t>
            </w:r>
          </w:p>
        </w:tc>
      </w:tr>
      <w:tr w:rsidR="007C0581" w:rsidRPr="004E24AB" w:rsidTr="00474ADC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81" w:rsidRPr="004E24AB" w:rsidRDefault="007C0581" w:rsidP="00474ADC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r w:rsidRPr="004E24AB">
              <w:rPr>
                <w:lang w:eastAsia="ru-RU"/>
              </w:rPr>
              <w:t>3.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81" w:rsidRPr="004E24AB" w:rsidRDefault="007C0581" w:rsidP="00474ADC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r w:rsidRPr="004E24AB">
              <w:rPr>
                <w:lang w:eastAsia="ru-RU"/>
              </w:rPr>
              <w:t>CHD 3050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81" w:rsidRPr="004E24AB" w:rsidRDefault="007C0581" w:rsidP="00474ADC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r w:rsidRPr="004E24AB">
              <w:rPr>
                <w:lang w:eastAsia="ru-RU"/>
              </w:rPr>
              <w:t>E</w:t>
            </w:r>
            <w:r>
              <w:rPr>
                <w:lang w:eastAsia="ru-RU"/>
              </w:rPr>
              <w:t>055120108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81" w:rsidRPr="004E24AB" w:rsidRDefault="007C0581" w:rsidP="00474ADC">
            <w:pPr>
              <w:pStyle w:val="BodyTextIndent31"/>
              <w:ind w:left="0" w:right="-108"/>
              <w:jc w:val="center"/>
              <w:rPr>
                <w:lang w:eastAsia="ru-RU"/>
              </w:rPr>
            </w:pPr>
            <w:r>
              <w:rPr>
                <w:color w:val="333333"/>
                <w:shd w:val="clear" w:color="auto" w:fill="FFFFFF"/>
              </w:rPr>
              <w:t>1504</w:t>
            </w:r>
            <w:r w:rsidRPr="00234861">
              <w:rPr>
                <w:color w:val="333333"/>
                <w:shd w:val="clear" w:color="auto" w:fill="FFFFFF"/>
              </w:rPr>
              <w:t>-KTP/16-</w:t>
            </w:r>
            <w:r>
              <w:rPr>
                <w:color w:val="333333"/>
                <w:shd w:val="clear" w:color="auto" w:fill="FFFFFF"/>
              </w:rPr>
              <w:t>2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81" w:rsidRPr="004E24AB" w:rsidRDefault="007C0581" w:rsidP="00474ADC">
            <w:pPr>
              <w:pStyle w:val="BodyTextIndent31"/>
              <w:ind w:left="0" w:right="-108"/>
              <w:jc w:val="center"/>
              <w:rPr>
                <w:bCs/>
              </w:rPr>
            </w:pPr>
            <w:r>
              <w:rPr>
                <w:bCs/>
              </w:rPr>
              <w:t>Daugavpils cietokšņa Kultūras un informācijas centrs (DCKIC), Nikolaja</w:t>
            </w:r>
            <w:r w:rsidRPr="004E24AB">
              <w:rPr>
                <w:bCs/>
              </w:rPr>
              <w:t xml:space="preserve"> iela </w:t>
            </w:r>
            <w:r>
              <w:rPr>
                <w:bCs/>
              </w:rPr>
              <w:t>5</w:t>
            </w:r>
            <w:r w:rsidRPr="004E24AB">
              <w:rPr>
                <w:bCs/>
              </w:rPr>
              <w:t>, Daugavpils</w:t>
            </w:r>
          </w:p>
        </w:tc>
      </w:tr>
    </w:tbl>
    <w:p w:rsidR="007C0581" w:rsidRPr="004E24AB" w:rsidRDefault="007C0581" w:rsidP="007C0581">
      <w:pPr>
        <w:pStyle w:val="ListParagraph"/>
        <w:ind w:left="360" w:right="-108"/>
        <w:rPr>
          <w:rFonts w:ascii="Times New Roman" w:hAnsi="Times New Roman"/>
          <w:sz w:val="24"/>
          <w:szCs w:val="24"/>
          <w:lang w:eastAsia="ru-RU"/>
        </w:rPr>
      </w:pPr>
    </w:p>
    <w:p w:rsidR="007C0581" w:rsidRPr="00F173F2" w:rsidRDefault="007C0581" w:rsidP="007C0581">
      <w:pPr>
        <w:ind w:right="-108"/>
        <w:rPr>
          <w:rFonts w:ascii="Times New Roman" w:hAnsi="Times New Roman"/>
          <w:b/>
          <w:sz w:val="24"/>
          <w:szCs w:val="24"/>
          <w:lang w:eastAsia="ru-RU"/>
        </w:rPr>
      </w:pPr>
      <w:r w:rsidRPr="00F173F2">
        <w:rPr>
          <w:rFonts w:ascii="Times New Roman" w:hAnsi="Times New Roman"/>
          <w:b/>
          <w:sz w:val="24"/>
          <w:szCs w:val="24"/>
          <w:lang w:eastAsia="ru-RU"/>
        </w:rPr>
        <w:t>Pienākumi:</w:t>
      </w:r>
    </w:p>
    <w:p w:rsidR="007C0581" w:rsidRPr="004E24AB" w:rsidRDefault="007C0581" w:rsidP="007C0581">
      <w:pPr>
        <w:pStyle w:val="ListParagraph"/>
        <w:numPr>
          <w:ilvl w:val="1"/>
          <w:numId w:val="1"/>
        </w:numPr>
        <w:spacing w:after="0" w:line="240" w:lineRule="auto"/>
        <w:ind w:right="-1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4AB">
        <w:rPr>
          <w:rFonts w:ascii="Times New Roman" w:hAnsi="Times New Roman"/>
          <w:color w:val="000000"/>
          <w:sz w:val="24"/>
          <w:szCs w:val="24"/>
          <w:lang w:eastAsia="ru-RU"/>
        </w:rPr>
        <w:t>Veikt EKA apkalpošanu, novērst bojājumu un atjaunot EKA normālu darbību.</w:t>
      </w:r>
    </w:p>
    <w:p w:rsidR="007C0581" w:rsidRPr="004E24AB" w:rsidRDefault="007C0581" w:rsidP="007C0581">
      <w:pPr>
        <w:pStyle w:val="ListParagraph"/>
        <w:numPr>
          <w:ilvl w:val="1"/>
          <w:numId w:val="1"/>
        </w:numPr>
        <w:spacing w:after="0" w:line="240" w:lineRule="auto"/>
        <w:ind w:right="-1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4AB">
        <w:rPr>
          <w:rFonts w:ascii="Times New Roman" w:hAnsi="Times New Roman"/>
          <w:color w:val="000000"/>
          <w:sz w:val="24"/>
          <w:szCs w:val="24"/>
          <w:lang w:eastAsia="ru-RU"/>
        </w:rPr>
        <w:t>EKA apkalpošana paredz :</w:t>
      </w:r>
    </w:p>
    <w:p w:rsidR="007C0581" w:rsidRPr="004E24AB" w:rsidRDefault="007C0581" w:rsidP="007C0581">
      <w:pPr>
        <w:pStyle w:val="ListParagraph"/>
        <w:numPr>
          <w:ilvl w:val="0"/>
          <w:numId w:val="2"/>
        </w:numPr>
        <w:spacing w:after="0" w:line="240" w:lineRule="auto"/>
        <w:ind w:right="-1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4AB">
        <w:rPr>
          <w:rFonts w:ascii="Times New Roman" w:hAnsi="Times New Roman"/>
          <w:color w:val="000000"/>
          <w:sz w:val="24"/>
          <w:szCs w:val="24"/>
          <w:lang w:eastAsia="ru-RU"/>
        </w:rPr>
        <w:t>EKA plombēšanu, programmēšanu, uzstādīšanu, remontu un tehnisko apkopi (turpmāk – apkalpošana);</w:t>
      </w:r>
    </w:p>
    <w:p w:rsidR="007C0581" w:rsidRPr="004E24AB" w:rsidRDefault="007C0581" w:rsidP="007C0581">
      <w:pPr>
        <w:pStyle w:val="ListParagraph"/>
        <w:numPr>
          <w:ilvl w:val="0"/>
          <w:numId w:val="2"/>
        </w:numPr>
        <w:spacing w:after="0" w:line="240" w:lineRule="auto"/>
        <w:ind w:right="-1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4AB">
        <w:rPr>
          <w:rFonts w:ascii="Times New Roman" w:hAnsi="Times New Roman"/>
          <w:color w:val="000000"/>
          <w:sz w:val="24"/>
          <w:szCs w:val="24"/>
          <w:lang w:eastAsia="ru-RU"/>
        </w:rPr>
        <w:t>EKA profilaktisko apkalpošanu saskaņā ar rūpnīcas-ražotāja ekspluatācijas noteikumiem;</w:t>
      </w:r>
    </w:p>
    <w:p w:rsidR="007C0581" w:rsidRPr="004E24AB" w:rsidRDefault="007C0581" w:rsidP="007C0581">
      <w:pPr>
        <w:pStyle w:val="ListParagraph"/>
        <w:numPr>
          <w:ilvl w:val="0"/>
          <w:numId w:val="2"/>
        </w:numPr>
        <w:spacing w:after="0" w:line="240" w:lineRule="auto"/>
        <w:ind w:right="-1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4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nepieciešamības gadījumā tehniskā speciālista ierašanos ne vēlāk 48 stundu laikā pēc izsaukuma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Pasūtītāja EKA lietošanas vietā;</w:t>
      </w:r>
    </w:p>
    <w:p w:rsidR="007C0581" w:rsidRPr="004E24AB" w:rsidRDefault="007C0581" w:rsidP="007C0581">
      <w:pPr>
        <w:pStyle w:val="ListParagraph"/>
        <w:numPr>
          <w:ilvl w:val="0"/>
          <w:numId w:val="2"/>
        </w:numPr>
        <w:spacing w:after="0" w:line="240" w:lineRule="auto"/>
        <w:ind w:right="-1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4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Pasūtītāja personāla apmācība darbam ar EKA un apliecības izsniegšana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Pretendenta</w:t>
      </w:r>
      <w:r w:rsidRPr="004E24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servisa nodaļā;</w:t>
      </w:r>
    </w:p>
    <w:p w:rsidR="007C0581" w:rsidRPr="004E24AB" w:rsidRDefault="007C0581" w:rsidP="007C0581">
      <w:pPr>
        <w:pStyle w:val="ListParagraph"/>
        <w:numPr>
          <w:ilvl w:val="0"/>
          <w:numId w:val="2"/>
        </w:numPr>
        <w:spacing w:after="0" w:line="240" w:lineRule="auto"/>
        <w:ind w:right="-1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4AB">
        <w:rPr>
          <w:rFonts w:ascii="Times New Roman" w:hAnsi="Times New Roman"/>
          <w:color w:val="000000"/>
          <w:sz w:val="24"/>
          <w:szCs w:val="24"/>
          <w:lang w:eastAsia="ru-RU"/>
        </w:rPr>
        <w:t>EKA bāzes programmas programmēšanu (rekvizīti, nodaļas, nodoklis);</w:t>
      </w:r>
    </w:p>
    <w:p w:rsidR="007C0581" w:rsidRPr="004E24AB" w:rsidRDefault="007C0581" w:rsidP="007C0581">
      <w:pPr>
        <w:pStyle w:val="ListParagraph"/>
        <w:numPr>
          <w:ilvl w:val="0"/>
          <w:numId w:val="2"/>
        </w:numPr>
        <w:spacing w:after="0" w:line="240" w:lineRule="auto"/>
        <w:ind w:right="-1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4AB">
        <w:rPr>
          <w:rFonts w:ascii="Times New Roman" w:hAnsi="Times New Roman"/>
          <w:color w:val="000000"/>
          <w:sz w:val="24"/>
          <w:szCs w:val="24"/>
          <w:lang w:eastAsia="ru-RU"/>
        </w:rPr>
        <w:t>EKA dokumentu noformēšanu;</w:t>
      </w:r>
    </w:p>
    <w:p w:rsidR="007C0581" w:rsidRPr="004E24AB" w:rsidRDefault="007C0581" w:rsidP="007C0581">
      <w:pPr>
        <w:pStyle w:val="ListParagraph"/>
        <w:numPr>
          <w:ilvl w:val="0"/>
          <w:numId w:val="2"/>
        </w:numPr>
        <w:spacing w:after="0" w:line="240" w:lineRule="auto"/>
        <w:ind w:right="-1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4AB">
        <w:rPr>
          <w:rFonts w:ascii="Times New Roman" w:hAnsi="Times New Roman"/>
          <w:color w:val="000000"/>
          <w:sz w:val="24"/>
          <w:szCs w:val="24"/>
          <w:lang w:eastAsia="ru-RU"/>
        </w:rPr>
        <w:t>EKA pārplombēšanu pēc remonta vai apkalpošanas;</w:t>
      </w:r>
    </w:p>
    <w:p w:rsidR="007C0581" w:rsidRPr="004E24AB" w:rsidRDefault="007C0581" w:rsidP="007C0581">
      <w:pPr>
        <w:pStyle w:val="ListParagraph"/>
        <w:numPr>
          <w:ilvl w:val="0"/>
          <w:numId w:val="2"/>
        </w:numPr>
        <w:spacing w:after="0" w:line="240" w:lineRule="auto"/>
        <w:ind w:right="-1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4AB">
        <w:rPr>
          <w:rFonts w:ascii="Times New Roman" w:hAnsi="Times New Roman"/>
          <w:color w:val="000000"/>
          <w:sz w:val="24"/>
          <w:szCs w:val="24"/>
          <w:lang w:eastAsia="ru-RU"/>
        </w:rPr>
        <w:t>bezmaksas EKA tehnisko pārbaudi un profilaktisko apkalpošanu – reizi gadā (EKA uzstādīšanas vietā vai, ja nepieciešams servisa nodaļā );</w:t>
      </w:r>
    </w:p>
    <w:p w:rsidR="007C0581" w:rsidRPr="004E24AB" w:rsidRDefault="007C0581" w:rsidP="007C0581">
      <w:pPr>
        <w:pStyle w:val="ListParagraph"/>
        <w:numPr>
          <w:ilvl w:val="0"/>
          <w:numId w:val="2"/>
        </w:numPr>
        <w:spacing w:after="0" w:line="240" w:lineRule="auto"/>
        <w:ind w:right="-1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24AB">
        <w:rPr>
          <w:rFonts w:ascii="Times New Roman" w:hAnsi="Times New Roman"/>
          <w:color w:val="000000"/>
          <w:sz w:val="24"/>
          <w:szCs w:val="24"/>
          <w:lang w:eastAsia="ru-RU"/>
        </w:rPr>
        <w:t>bezmaksas EKA piegāde uz remontu vai profilaksi un pēc remonta vai profilakses uz EKA uzstādīšanas vietu;</w:t>
      </w:r>
    </w:p>
    <w:p w:rsidR="007C0581" w:rsidRPr="004E24AB" w:rsidRDefault="007C0581" w:rsidP="007C0581">
      <w:pPr>
        <w:pStyle w:val="BodyTextIndent31"/>
        <w:numPr>
          <w:ilvl w:val="0"/>
          <w:numId w:val="2"/>
        </w:numPr>
        <w:jc w:val="both"/>
        <w:rPr>
          <w:color w:val="000000"/>
        </w:rPr>
      </w:pPr>
      <w:r w:rsidRPr="004E24AB">
        <w:rPr>
          <w:color w:val="000000"/>
        </w:rPr>
        <w:t>bezmaksas tehniskās konsultācijas pa tālruni, sakarā ar EKA darbības jautājumiem.</w:t>
      </w:r>
    </w:p>
    <w:p w:rsidR="007C0581" w:rsidRDefault="007C0581" w:rsidP="007C0581">
      <w:pPr>
        <w:pStyle w:val="BodyTextIndent31"/>
        <w:ind w:left="360"/>
        <w:jc w:val="both"/>
      </w:pPr>
    </w:p>
    <w:p w:rsidR="007C0581" w:rsidRPr="004E24AB" w:rsidRDefault="007C0581" w:rsidP="007C0581">
      <w:pPr>
        <w:pStyle w:val="BodyTextIndent31"/>
        <w:ind w:left="360"/>
        <w:jc w:val="both"/>
      </w:pPr>
      <w:r w:rsidRPr="004E24AB">
        <w:t>Rezerves daļas un izejmateriālu v</w:t>
      </w:r>
      <w:r>
        <w:t>ērtība līgumcenā neietilpst un Pretendents</w:t>
      </w:r>
      <w:r w:rsidRPr="004E24AB">
        <w:t xml:space="preserve"> tos piegādā par papildapmaksu.</w:t>
      </w:r>
    </w:p>
    <w:p w:rsidR="007C0581" w:rsidRDefault="007C0581" w:rsidP="007C0581">
      <w:pPr>
        <w:widowControl w:val="0"/>
        <w:autoSpaceDE w:val="0"/>
        <w:autoSpaceDN w:val="0"/>
        <w:spacing w:after="0" w:line="240" w:lineRule="auto"/>
        <w:ind w:left="180"/>
        <w:rPr>
          <w:rFonts w:ascii="Times New Roman" w:hAnsi="Times New Roman"/>
          <w:sz w:val="24"/>
          <w:szCs w:val="24"/>
          <w:lang w:eastAsia="ar-SA"/>
        </w:rPr>
      </w:pPr>
    </w:p>
    <w:p w:rsidR="007C0581" w:rsidRDefault="007C0581" w:rsidP="007C0581">
      <w:pPr>
        <w:widowControl w:val="0"/>
        <w:autoSpaceDE w:val="0"/>
        <w:autoSpaceDN w:val="0"/>
        <w:spacing w:after="0" w:line="240" w:lineRule="auto"/>
        <w:ind w:left="180"/>
        <w:rPr>
          <w:rFonts w:ascii="Times New Roman" w:hAnsi="Times New Roman"/>
          <w:sz w:val="24"/>
          <w:szCs w:val="24"/>
          <w:lang w:eastAsia="ar-SA"/>
        </w:rPr>
      </w:pPr>
    </w:p>
    <w:p w:rsidR="007C0581" w:rsidRPr="00F173F2" w:rsidRDefault="007C0581" w:rsidP="007C0581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Tehnisko specifikāciju sagatavoja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grāmatvede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877BB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Līga Grāvele</w:t>
      </w:r>
    </w:p>
    <w:p w:rsidR="007C0581" w:rsidRDefault="007C0581" w:rsidP="007C05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C0581" w:rsidRDefault="007C0581" w:rsidP="007C0581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</w:p>
    <w:p w:rsidR="007C0581" w:rsidRDefault="007C0581" w:rsidP="007C05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lang w:eastAsia="lv-LV"/>
        </w:rPr>
      </w:pPr>
    </w:p>
    <w:p w:rsidR="00A8213F" w:rsidRPr="007C0581" w:rsidRDefault="00A8213F" w:rsidP="007C0581">
      <w:pPr>
        <w:spacing w:after="0" w:line="240" w:lineRule="auto"/>
        <w:rPr>
          <w:rFonts w:ascii="Times New Roman" w:eastAsia="Lucida Sans Unicode" w:hAnsi="Times New Roman"/>
          <w:b/>
          <w:bCs/>
          <w:lang w:eastAsia="lv-LV"/>
        </w:rPr>
      </w:pPr>
      <w:bookmarkStart w:id="0" w:name="_GoBack"/>
      <w:bookmarkEnd w:id="0"/>
    </w:p>
    <w:sectPr w:rsidR="00A8213F" w:rsidRPr="007C0581" w:rsidSect="007C058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C7E0A"/>
    <w:multiLevelType w:val="hybridMultilevel"/>
    <w:tmpl w:val="58C4F21E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4E4F"/>
    <w:multiLevelType w:val="multilevel"/>
    <w:tmpl w:val="3F588C2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81"/>
    <w:rsid w:val="007C0581"/>
    <w:rsid w:val="00894706"/>
    <w:rsid w:val="00A8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C19E"/>
  <w15:chartTrackingRefBased/>
  <w15:docId w15:val="{8E22686B-EE46-4E53-B68D-44859423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581"/>
    <w:pPr>
      <w:spacing w:after="200" w:line="276" w:lineRule="auto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C058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C0581"/>
    <w:rPr>
      <w:rFonts w:ascii="Calibri" w:eastAsia="Calibri" w:hAnsi="Calibri"/>
    </w:rPr>
  </w:style>
  <w:style w:type="paragraph" w:customStyle="1" w:styleId="BodyTextIndent31">
    <w:name w:val="Body Text Indent 31"/>
    <w:basedOn w:val="Normal"/>
    <w:rsid w:val="007C0581"/>
    <w:pPr>
      <w:suppressAutoHyphens/>
      <w:spacing w:after="0" w:line="240" w:lineRule="auto"/>
      <w:ind w:left="-1260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1087</Words>
  <Characters>621</Characters>
  <Application>Microsoft Office Word</Application>
  <DocSecurity>0</DocSecurity>
  <Lines>5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2018-05-14T14:06:00Z</dcterms:created>
  <dcterms:modified xsi:type="dcterms:W3CDTF">2018-05-14T14:07:00Z</dcterms:modified>
</cp:coreProperties>
</file>